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/>
        <w:drawing>
          <wp:inline distB="114300" distT="114300" distL="114300" distR="114300">
            <wp:extent cx="3819525" cy="4953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9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sz w:val="28"/>
          <w:szCs w:val="28"/>
          <w:rtl w:val="0"/>
        </w:rPr>
        <w:t xml:space="preserve">Year 4: Electrical systems: Torches 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7615238" cy="5070092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15238" cy="50700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